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000000" w:sz="6" w:space="6"/>
        </w:pBdr>
        <w:spacing w:after="240" w:before="60"/>
        <w:jc w:val="center"/>
      </w:pPr>
      <w:r>
        <w:rPr>
          <w:rFonts w:ascii="Times New Roman" w:cs="Times New Roman" w:eastAsia="Times New Roman" w:hAnsi="Times New Roman"/>
          <w:b/>
          <w:bCs/>
          <w:sz w:val="20"/>
          <w:szCs w:val="20"/>
        </w:rPr>
        <w:t xml:space="preserve">DURUSU BASINÇ DÜŞÜRME VE ÖLÇÜM İSTASYON OTOMASYON SİSTEMİ REVİZYONU</w:t>
      </w:r>
    </w:p>
    <w:p>
      <w:pPr>
        <w:spacing w:after="40"/>
        <w:jc w:val="both"/>
      </w:pPr>
      <w:r>
        <w:rPr>
          <w:rFonts w:ascii="Times New Roman" w:cs="Times New Roman" w:eastAsia="Times New Roman" w:hAnsi="Times New Roman"/>
          <w:b/>
          <w:bCs/>
          <w:color w:val="118ABE"/>
          <w:sz w:val="20"/>
          <w:szCs w:val="20"/>
        </w:rPr>
        <w:t xml:space="preserve">Durusu Basınç Düşürme ve Ölçüm İstasyon Otomasyon Sistemi Revizyonu</w:t>
      </w:r>
      <w:r>
        <w:rPr>
          <w:rFonts w:ascii="Times New Roman" w:cs="Times New Roman" w:eastAsia="Times New Roman" w:hAnsi="Times New Roman"/>
          <w:sz w:val="20"/>
          <w:szCs w:val="20"/>
        </w:rPr>
        <w:t xml:space="preserve"> yapım işi 4734 sayılı Kamu İhale Kanununun 19 uncu maddesine göre açık ihale usulü ile ihale edilecek olup, teklifler sadece elektronik ortamda EKAP üzerinden alınacaktır.</w:t>
      </w:r>
    </w:p>
    <w:p>
      <w:pPr>
        <w:spacing w:after="40"/>
        <w:jc w:val="both"/>
      </w:pPr>
      <w:r>
        <w:rPr>
          <w:rFonts w:ascii="Times New Roman" w:cs="Times New Roman" w:eastAsia="Times New Roman" w:hAnsi="Times New Roman"/>
          <w:sz w:val="20"/>
          <w:szCs w:val="20"/>
        </w:rPr>
        <w:t xml:space="preserve">İhaleye ilişkin ayrıntılı bilgiler aşağıda yer almaktadır:</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600"/>
        <w:gridCol w:w="300"/>
        <w:gridCol w:w="5738"/>
      </w:tblGrid>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İhale Kayıt Numarası (İKN)</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b/>
                <w:bCs/>
                <w:sz w:val="20"/>
                <w:szCs w:val="20"/>
              </w:rPr>
              <w:t xml:space="preserve">2026/2129434</w:t>
            </w:r>
          </w:p>
        </w:tc>
      </w:tr>
    </w:tbl>
    <w:p>
      <w:pPr>
        <w:spacing w:after="60"/>
      </w:pPr>
    </w:p>
    <w:p>
      <w:pPr>
        <w:spacing w:after="40"/>
        <w:jc w:val="both"/>
      </w:pPr>
      <w:r>
        <w:rPr>
          <w:rFonts w:ascii="Times New Roman" w:cs="Times New Roman" w:eastAsia="Times New Roman" w:hAnsi="Times New Roman"/>
          <w:sz w:val="20"/>
          <w:szCs w:val="20"/>
        </w:rPr>
        <w:t xml:space="preserve">1- İdarenin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600"/>
        <w:gridCol w:w="300"/>
        <w:gridCol w:w="5738"/>
      </w:tblGrid>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1.1.</w:t>
            </w:r>
            <w:r>
              <w:rPr>
                <w:rFonts w:ascii="Times New Roman" w:cs="Times New Roman" w:eastAsia="Times New Roman" w:hAnsi="Times New Roman"/>
                <w:sz w:val="20"/>
                <w:szCs w:val="20"/>
              </w:rPr>
              <w:t xml:space="preserve"> Adı</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b/>
                <w:bCs/>
                <w:color w:val="118ABE"/>
                <w:sz w:val="20"/>
                <w:szCs w:val="20"/>
              </w:rPr>
              <w:t xml:space="preserve">BORU HATLARI İLE PETROL TAŞIMA ANONİM ŞİRKETİ GENEL MÜDÜRLÜĞÜ</w:t>
            </w:r>
          </w:p>
        </w:tc>
      </w:tr>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1.2.</w:t>
            </w:r>
            <w:r>
              <w:rPr>
                <w:rFonts w:ascii="Times New Roman" w:cs="Times New Roman" w:eastAsia="Times New Roman" w:hAnsi="Times New Roman"/>
                <w:sz w:val="20"/>
                <w:szCs w:val="20"/>
              </w:rPr>
              <w:t xml:space="preserve"> Adresi</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b/>
                <w:bCs/>
                <w:color w:val="118ABE"/>
                <w:sz w:val="20"/>
                <w:szCs w:val="20"/>
              </w:rPr>
              <w:t xml:space="preserve">ÜNİVERSİTELER MAHALLESİ 1598. CADDE BİLKENT KÜME EVLERİ A-1 BLOK BOTAŞ GENEL MÜDÜRLÜĞÜ BİLKENT ÇANKAYA/ANKARA</w:t>
            </w:r>
          </w:p>
        </w:tc>
      </w:tr>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1.3.</w:t>
            </w:r>
            <w:r>
              <w:rPr>
                <w:rFonts w:ascii="Times New Roman" w:cs="Times New Roman" w:eastAsia="Times New Roman" w:hAnsi="Times New Roman"/>
                <w:sz w:val="20"/>
                <w:szCs w:val="20"/>
              </w:rPr>
              <w:t xml:space="preserve"> Telefon numarası</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b/>
                <w:bCs/>
                <w:color w:val="118ABE"/>
                <w:sz w:val="20"/>
                <w:szCs w:val="20"/>
              </w:rPr>
              <w:t xml:space="preserve">03122972074</w:t>
            </w:r>
          </w:p>
        </w:tc>
      </w:tr>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1.4.</w:t>
            </w:r>
            <w:r>
              <w:rPr>
                <w:rFonts w:ascii="Times New Roman" w:cs="Times New Roman" w:eastAsia="Times New Roman" w:hAnsi="Times New Roman"/>
                <w:sz w:val="20"/>
                <w:szCs w:val="20"/>
              </w:rPr>
              <w:t xml:space="preserve"> İhale dokümanının görülebileceği ve indirilebileceği internet sayfası</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sz w:val="20"/>
                <w:szCs w:val="20"/>
              </w:rPr>
              <w:t xml:space="preserve">https://ekap.kik.gov.tr/EKAP/</w:t>
            </w:r>
          </w:p>
        </w:tc>
      </w:tr>
    </w:tbl>
    <w:p>
      <w:pPr>
        <w:spacing w:after="60"/>
      </w:pPr>
    </w:p>
    <w:p>
      <w:pPr>
        <w:spacing w:after="40"/>
        <w:jc w:val="both"/>
      </w:pPr>
      <w:r>
        <w:rPr>
          <w:rFonts w:ascii="Times New Roman" w:cs="Times New Roman" w:eastAsia="Times New Roman" w:hAnsi="Times New Roman"/>
          <w:sz w:val="20"/>
          <w:szCs w:val="20"/>
        </w:rPr>
        <w:t xml:space="preserve">2- İhalenin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600"/>
        <w:gridCol w:w="300"/>
        <w:gridCol w:w="5738"/>
      </w:tblGrid>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2.1.</w:t>
            </w:r>
            <w:r>
              <w:rPr>
                <w:rFonts w:ascii="Times New Roman" w:cs="Times New Roman" w:eastAsia="Times New Roman" w:hAnsi="Times New Roman"/>
                <w:sz w:val="20"/>
                <w:szCs w:val="20"/>
              </w:rPr>
              <w:t xml:space="preserve"> Tarih ve Saati</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b/>
                <w:bCs/>
                <w:color w:val="118ABE"/>
                <w:sz w:val="20"/>
                <w:szCs w:val="20"/>
              </w:rPr>
              <w:t xml:space="preserve">23.11.2026 - 10:30</w:t>
            </w:r>
          </w:p>
        </w:tc>
      </w:tr>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2.2.</w:t>
            </w:r>
            <w:r>
              <w:rPr>
                <w:rFonts w:ascii="Times New Roman" w:cs="Times New Roman" w:eastAsia="Times New Roman" w:hAnsi="Times New Roman"/>
                <w:sz w:val="20"/>
                <w:szCs w:val="20"/>
              </w:rPr>
              <w:t xml:space="preserve"> Yapılacağı (e-tekliflerin açılacağı) adres</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b/>
                <w:bCs/>
                <w:color w:val="118ABE"/>
                <w:sz w:val="20"/>
                <w:szCs w:val="20"/>
              </w:rPr>
              <w:t xml:space="preserve">BOTAŞ Genel Müdürlüğü Tedarik ve Sözleşmeler Daire Başkanlığı Elektronik İhale Salonu A1 Blok, Bilkent, ÇANKAYA/ANKARA</w:t>
            </w:r>
          </w:p>
        </w:tc>
      </w:tr>
    </w:tbl>
    <w:p>
      <w:pPr>
        <w:spacing w:after="60"/>
      </w:pPr>
    </w:p>
    <w:p>
      <w:pPr>
        <w:spacing w:after="40"/>
        <w:jc w:val="both"/>
      </w:pPr>
      <w:r>
        <w:rPr>
          <w:rFonts w:ascii="Times New Roman" w:cs="Times New Roman" w:eastAsia="Times New Roman" w:hAnsi="Times New Roman"/>
          <w:sz w:val="20"/>
          <w:szCs w:val="20"/>
        </w:rPr>
        <w:t xml:space="preserve">3- İhale konusu yapım işinin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600"/>
        <w:gridCol w:w="300"/>
        <w:gridCol w:w="5738"/>
      </w:tblGrid>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3.1.</w:t>
            </w:r>
            <w:r>
              <w:rPr>
                <w:rFonts w:ascii="Times New Roman" w:cs="Times New Roman" w:eastAsia="Times New Roman" w:hAnsi="Times New Roman"/>
                <w:sz w:val="20"/>
                <w:szCs w:val="20"/>
              </w:rPr>
              <w:t xml:space="preserve"> Adı</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b/>
                <w:bCs/>
                <w:color w:val="118ABE"/>
                <w:sz w:val="20"/>
                <w:szCs w:val="20"/>
              </w:rPr>
              <w:t xml:space="preserve">Durusu Basınç Düşürme ve Ölçüm İstasyon Otomasyon Sistemi Revizyonu</w:t>
            </w:r>
          </w:p>
        </w:tc>
      </w:tr>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3.2.</w:t>
            </w:r>
            <w:r>
              <w:rPr>
                <w:rFonts w:ascii="Times New Roman" w:cs="Times New Roman" w:eastAsia="Times New Roman" w:hAnsi="Times New Roman"/>
                <w:sz w:val="20"/>
                <w:szCs w:val="20"/>
              </w:rPr>
              <w:t xml:space="preserve"> Niteliği, türü ve miktarı</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b/>
                <w:bCs/>
                <w:color w:val="118ABE"/>
                <w:sz w:val="20"/>
                <w:szCs w:val="20"/>
              </w:rPr>
              <w:t xml:space="preserve">BOTAŞ Doğal Gaz İletim III. Bölge Müdürlüğüne bağlı Samsun İli Çarşamba İlçesi Durusu Basınç Düşürme ve Ölçüm İstasyonu’nda otomasyon, ölçüm ve SCADA altyapıları modernize edilecek; saha ekipmanları temin, montaj, entegrasyon, test ve devreye alma işleriyle eksiksiz tamamlanacaktır. Yüklenici; mühendislik, detay tasarım, ekipman ve yazılım temini, konfigürasyon, saha montajı ve kablolama, test, devreye alma, eğitim, dokümantasyon ve garanti hizmetlerini bir bütün olarak sağlayacaktır.</w:t>
            </w:r>
          </w:p>
          <w:p>
            <w:pPr>
              <w:spacing w:after="40"/>
              <w:jc w:val="both"/>
            </w:pPr>
            <w:r>
              <w:rPr>
                <w:rFonts w:ascii="Times New Roman" w:cs="Times New Roman" w:eastAsia="Times New Roman" w:hAnsi="Times New Roman"/>
                <w:b/>
                <w:bCs/>
                <w:color w:val="118ABE"/>
                <w:sz w:val="20"/>
                <w:szCs w:val="20"/>
              </w:rPr>
              <w:t xml:space="preserve">Ayrıntılı bilgiye EKAP’ta yer alan ihale dokümanı içinde bulunan idari şartnameden ulaşılabilir.</w:t>
            </w:r>
          </w:p>
        </w:tc>
      </w:tr>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3.3.</w:t>
            </w:r>
            <w:r>
              <w:rPr>
                <w:rFonts w:ascii="Times New Roman" w:cs="Times New Roman" w:eastAsia="Times New Roman" w:hAnsi="Times New Roman"/>
                <w:sz w:val="20"/>
                <w:szCs w:val="20"/>
              </w:rPr>
              <w:t xml:space="preserve"> Yapılacağı/teslim edileceği yer</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b/>
                <w:bCs/>
                <w:color w:val="118ABE"/>
                <w:sz w:val="20"/>
                <w:szCs w:val="20"/>
              </w:rPr>
              <w:t xml:space="preserve">Çarşamba / SAMSUN</w:t>
            </w:r>
          </w:p>
        </w:tc>
      </w:tr>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3.4.</w:t>
            </w:r>
            <w:r>
              <w:rPr>
                <w:rFonts w:ascii="Times New Roman" w:cs="Times New Roman" w:eastAsia="Times New Roman" w:hAnsi="Times New Roman"/>
                <w:sz w:val="20"/>
                <w:szCs w:val="20"/>
              </w:rPr>
              <w:t xml:space="preserve"> Süresi/teslim tarihi</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sz w:val="20"/>
                <w:szCs w:val="20"/>
              </w:rPr>
              <w:t xml:space="preserve">Yer tesliminden itibaren </w:t>
            </w:r>
            <w:r>
              <w:rPr>
                <w:rFonts w:ascii="Times New Roman" w:cs="Times New Roman" w:eastAsia="Times New Roman" w:hAnsi="Times New Roman"/>
                <w:b/>
                <w:bCs/>
                <w:color w:val="118ABE"/>
                <w:sz w:val="20"/>
                <w:szCs w:val="20"/>
              </w:rPr>
              <w:t xml:space="preserve">360 (ÜçyüzAltmış) takvim günüdür</w:t>
            </w:r>
            <w:r>
              <w:rPr>
                <w:rFonts w:ascii="Times New Roman" w:cs="Times New Roman" w:eastAsia="Times New Roman" w:hAnsi="Times New Roman"/>
                <w:sz w:val="20"/>
                <w:szCs w:val="20"/>
              </w:rPr>
              <w:t xml:space="preserve">.</w:t>
            </w:r>
          </w:p>
        </w:tc>
      </w:tr>
      <w:tr>
        <w:tc>
          <w:tcPr>
            <w:tcW w:type="dxa" w:w="36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b/>
                <w:bCs/>
                <w:sz w:val="20"/>
                <w:szCs w:val="20"/>
              </w:rPr>
              <w:t xml:space="preserve">3.5.</w:t>
            </w:r>
            <w:r>
              <w:rPr>
                <w:rFonts w:ascii="Times New Roman" w:cs="Times New Roman" w:eastAsia="Times New Roman" w:hAnsi="Times New Roman"/>
                <w:sz w:val="20"/>
                <w:szCs w:val="20"/>
              </w:rPr>
              <w:t xml:space="preserve"> İşe başlama tarihi</w:t>
            </w:r>
          </w:p>
        </w:tc>
        <w:tc>
          <w:tcPr>
            <w:tcW w:type="dxa" w:w="300"/>
            <w:tcBorders>
              <w:top w:val="none" w:color="FFFFFF" w:sz="0"/>
              <w:left w:val="none" w:color="FFFFFF" w:sz="0"/>
              <w:bottom w:val="none" w:color="FFFFFF" w:sz="0"/>
              <w:right w:val="none" w:color="FFFFFF" w:sz="0"/>
            </w:tcBorders>
          </w:tcPr>
          <w:p>
            <w:pPr>
              <w:spacing w:after="40"/>
              <w:jc w:val="left"/>
            </w:pPr>
            <w:r>
              <w:rPr>
                <w:rFonts w:ascii="Times New Roman" w:cs="Times New Roman" w:eastAsia="Times New Roman" w:hAnsi="Times New Roman"/>
                <w:sz w:val="20"/>
                <w:szCs w:val="20"/>
              </w:rPr>
              <w:t xml:space="preserve">:</w:t>
            </w:r>
          </w:p>
        </w:tc>
        <w:tc>
          <w:tcPr>
            <w:tcW w:type="dxa" w:w="5738"/>
            <w:tcBorders>
              <w:top w:val="none" w:color="FFFFFF" w:sz="0"/>
              <w:left w:val="none" w:color="FFFFFF" w:sz="0"/>
              <w:bottom w:val="none" w:color="FFFFFF" w:sz="0"/>
              <w:right w:val="none" w:color="FFFFFF" w:sz="0"/>
            </w:tcBorders>
          </w:tcPr>
          <w:p>
            <w:pPr>
              <w:spacing w:after="40"/>
              <w:jc w:val="both"/>
            </w:pPr>
            <w:r>
              <w:rPr>
                <w:rFonts w:ascii="Times New Roman" w:cs="Times New Roman" w:eastAsia="Times New Roman" w:hAnsi="Times New Roman"/>
                <w:b/>
                <w:bCs/>
                <w:color w:val="118ABE"/>
                <w:sz w:val="20"/>
                <w:szCs w:val="20"/>
              </w:rPr>
              <w:t xml:space="preserve">Sözleşmenin imzalandığı tarihten itibaren 10 gün içinde yer teslimi yapılarak işe başlanacaktır.</w:t>
            </w:r>
          </w:p>
        </w:tc>
      </w:tr>
    </w:tbl>
    <w:p>
      <w:pPr>
        <w:spacing w:after="60"/>
      </w:pPr>
    </w:p>
    <w:p>
      <w:pPr>
        <w:spacing w:after="40"/>
        <w:jc w:val="both"/>
      </w:pPr>
      <w:r>
        <w:rPr>
          <w:rFonts w:ascii="Times New Roman" w:cs="Times New Roman" w:eastAsia="Times New Roman" w:hAnsi="Times New Roman"/>
          <w:b/>
          <w:bCs/>
          <w:sz w:val="20"/>
          <w:szCs w:val="20"/>
        </w:rPr>
        <w:t xml:space="preserve">4- Katılım ve yeterlik kriterleri:</w:t>
      </w:r>
    </w:p>
    <w:p>
      <w:pPr>
        <w:spacing w:after="40"/>
        <w:jc w:val="both"/>
      </w:pPr>
      <w:r>
        <w:rPr>
          <w:rFonts w:ascii="Times New Roman" w:cs="Times New Roman" w:eastAsia="Times New Roman" w:hAnsi="Times New Roman"/>
          <w:b/>
          <w:bCs/>
          <w:sz w:val="20"/>
          <w:szCs w:val="20"/>
        </w:rPr>
        <w:t xml:space="preserve">4.1.</w:t>
      </w:r>
      <w:r>
        <w:rPr>
          <w:rFonts w:ascii="Times New Roman" w:cs="Times New Roman" w:eastAsia="Times New Roman" w:hAnsi="Times New Roman"/>
          <w:sz w:val="20"/>
          <w:szCs w:val="20"/>
        </w:rPr>
        <w:t xml:space="preserve"> Katılım ve yeterlik kriterlerine ilişkin istekliler tarafından e-teklif kapsamında sunulması gereken bilgi ve belgelere aşağıda yer verilmiştir:</w:t>
      </w:r>
    </w:p>
    <w:p>
      <w:pPr>
        <w:spacing w:after="40"/>
        <w:jc w:val="both"/>
      </w:pPr>
      <w:r>
        <w:rPr>
          <w:rFonts w:ascii="Times New Roman" w:cs="Times New Roman" w:eastAsia="Times New Roman" w:hAnsi="Times New Roman"/>
          <w:b/>
          <w:bCs/>
          <w:sz w:val="20"/>
          <w:szCs w:val="20"/>
        </w:rPr>
        <w:t xml:space="preserve">4.1.1.</w:t>
      </w:r>
      <w:r>
        <w:rPr>
          <w:rFonts w:ascii="Times New Roman" w:cs="Times New Roman" w:eastAsia="Times New Roman" w:hAnsi="Times New Roman"/>
          <w:sz w:val="20"/>
          <w:szCs w:val="20"/>
        </w:rPr>
        <w:t xml:space="preserve"> Teklif mektubu.</w:t>
      </w:r>
    </w:p>
    <w:p>
      <w:pPr>
        <w:spacing w:after="40"/>
        <w:jc w:val="both"/>
      </w:pPr>
      <w:r>
        <w:rPr>
          <w:rFonts w:ascii="Times New Roman" w:cs="Times New Roman" w:eastAsia="Times New Roman" w:hAnsi="Times New Roman"/>
          <w:b/>
          <w:bCs/>
          <w:sz w:val="20"/>
          <w:szCs w:val="20"/>
        </w:rPr>
        <w:t xml:space="preserve">4.1.2. Teklif vermeye yetkili olunduğunu gösteren bilgi ve belgeler:</w:t>
      </w:r>
    </w:p>
    <w:p>
      <w:pPr>
        <w:spacing w:after="40"/>
        <w:jc w:val="both"/>
      </w:pPr>
      <w:r>
        <w:rPr>
          <w:rFonts w:ascii="Times New Roman" w:cs="Times New Roman" w:eastAsia="Times New Roman" w:hAnsi="Times New Roman"/>
          <w:b/>
          <w:bCs/>
          <w:sz w:val="20"/>
          <w:szCs w:val="20"/>
        </w:rPr>
        <w:t xml:space="preserve">4.1.2.1.</w:t>
      </w:r>
      <w:r>
        <w:rPr>
          <w:rFonts w:ascii="Times New Roman" w:cs="Times New Roman" w:eastAsia="Times New Roman" w:hAnsi="Times New Roman"/>
          <w:sz w:val="20"/>
          <w:szCs w:val="20"/>
        </w:rPr>
        <w:t xml:space="preserve"> Tüzel kişilerde; isteklilerin yönetimindeki görevliler ile ilgisine göre, ortaklar ve ortaklık oranlarına (halka arz edilen hisseler hariç)/üyelerine/kurucularına ilişkin bilgi ve belgeler.</w:t>
      </w:r>
    </w:p>
    <w:p>
      <w:pPr>
        <w:spacing w:after="40"/>
        <w:jc w:val="both"/>
      </w:pPr>
      <w:r>
        <w:rPr>
          <w:rFonts w:ascii="Times New Roman" w:cs="Times New Roman" w:eastAsia="Times New Roman" w:hAnsi="Times New Roman"/>
          <w:b/>
          <w:bCs/>
          <w:sz w:val="20"/>
          <w:szCs w:val="20"/>
        </w:rPr>
        <w:t xml:space="preserve">4.1.2.2.</w:t>
      </w:r>
      <w:r>
        <w:rPr>
          <w:rFonts w:ascii="Times New Roman" w:cs="Times New Roman" w:eastAsia="Times New Roman" w:hAnsi="Times New Roman"/>
          <w:sz w:val="20"/>
          <w:szCs w:val="20"/>
        </w:rPr>
        <w:t xml:space="preserve"> Vekâleten ihaleye katılma halinde vekile ilişkin bilgi ve belgeler.</w:t>
      </w:r>
    </w:p>
    <w:p>
      <w:pPr>
        <w:spacing w:after="40"/>
        <w:jc w:val="both"/>
      </w:pPr>
      <w:r>
        <w:rPr>
          <w:rFonts w:ascii="Times New Roman" w:cs="Times New Roman" w:eastAsia="Times New Roman" w:hAnsi="Times New Roman"/>
          <w:b/>
          <w:bCs/>
          <w:sz w:val="20"/>
          <w:szCs w:val="20"/>
        </w:rPr>
        <w:t xml:space="preserve">4.1.3.</w:t>
      </w:r>
      <w:r>
        <w:rPr>
          <w:rFonts w:ascii="Times New Roman" w:cs="Times New Roman" w:eastAsia="Times New Roman" w:hAnsi="Times New Roman"/>
          <w:sz w:val="20"/>
          <w:szCs w:val="20"/>
        </w:rPr>
        <w:t xml:space="preserve"> Geçici teminat.</w:t>
      </w:r>
    </w:p>
    <w:p>
      <w:pPr>
        <w:spacing w:after="40"/>
        <w:jc w:val="both"/>
      </w:pPr>
      <w:r>
        <w:rPr>
          <w:rFonts w:ascii="Times New Roman" w:cs="Times New Roman" w:eastAsia="Times New Roman" w:hAnsi="Times New Roman"/>
          <w:b/>
          <w:bCs/>
          <w:sz w:val="20"/>
          <w:szCs w:val="20"/>
        </w:rPr>
        <w:t xml:space="preserve">4.1.4</w:t>
      </w:r>
      <w:r>
        <w:rPr>
          <w:rFonts w:ascii="Times New Roman" w:cs="Times New Roman" w:eastAsia="Times New Roman" w:hAnsi="Times New Roman"/>
          <w:sz w:val="20"/>
          <w:szCs w:val="20"/>
        </w:rPr>
        <w:t xml:space="preserve"> İsteklinin iş ortaklığı olması halinde iş ortaklığı beyannamesi.</w:t>
      </w:r>
    </w:p>
    <w:p>
      <w:pPr>
        <w:spacing w:after="40"/>
        <w:jc w:val="both"/>
      </w:pPr>
      <w:r>
        <w:rPr>
          <w:rFonts w:ascii="Times New Roman" w:cs="Times New Roman" w:eastAsia="Times New Roman" w:hAnsi="Times New Roman"/>
          <w:b/>
          <w:bCs/>
          <w:sz w:val="20"/>
          <w:szCs w:val="20"/>
        </w:rPr>
        <w:t xml:space="preserve">4.2. Ekonomik ve mali yeterliğe ilişkin bilgi ve belgeler ile bunların taşıması gereken kriterler:</w:t>
      </w:r>
    </w:p>
    <w:p>
      <w:pPr>
        <w:spacing w:after="40"/>
        <w:jc w:val="both"/>
      </w:pPr>
      <w:r>
        <w:rPr>
          <w:rFonts w:ascii="Times New Roman" w:cs="Times New Roman" w:eastAsia="Times New Roman" w:hAnsi="Times New Roman"/>
          <w:b/>
          <w:bCs/>
          <w:sz w:val="20"/>
          <w:szCs w:val="20"/>
        </w:rPr>
        <w:t xml:space="preserve">4.2.1. İsteklinin ihalenin yapıldığı yıldan önceki yıla ait yıl sonu bilançosu veya eşdeğer belgeleri:</w:t>
      </w:r>
    </w:p>
    <w:p>
      <w:pPr>
        <w:spacing w:after="40"/>
        <w:jc w:val="both"/>
      </w:pPr>
      <w:r>
        <w:rPr>
          <w:rFonts w:ascii="Times New Roman" w:cs="Times New Roman" w:eastAsia="Times New Roman" w:hAnsi="Times New Roman"/>
          <w:sz w:val="20"/>
          <w:szCs w:val="20"/>
        </w:rPr>
        <w:t xml:space="preserve">a) İlgili mevzuatı uyarınca bilançosunu yayımlatma zorunluluğu olan istekliler yıl sonu bilançosunu veya bilançonun gerekli kriterlerin sağlandığını gösteren bölümlerini,</w:t>
      </w:r>
    </w:p>
    <w:p>
      <w:pPr>
        <w:spacing w:after="40"/>
        <w:jc w:val="both"/>
      </w:pPr>
      <w:r>
        <w:rPr>
          <w:rFonts w:ascii="Times New Roman" w:cs="Times New Roman" w:eastAsia="Times New Roman" w:hAnsi="Times New Roman"/>
          <w:sz w:val="20"/>
          <w:szCs w:val="20"/>
        </w:rPr>
        <w:t xml:space="preserve">b) İlgili mevzuatı uyarınca bilançosunu yayımlatma zorunluluğu olmayan istekliler, yıl sonu bilançosunu veya bilançonun gerekli kriterlerin sağlandığını gösteren bölümlerini ya da bu kriterlerin sağlandığını göstermek üzere yeminli mali müşavir veya serbest muhasebeci mali müşavir tarafından e-forma uygun olarak düzenlenen belgeyi sunar.</w:t>
      </w:r>
    </w:p>
    <w:p>
      <w:pPr>
        <w:spacing w:after="40"/>
        <w:jc w:val="both"/>
      </w:pPr>
      <w:r>
        <w:rPr>
          <w:rFonts w:ascii="Times New Roman" w:cs="Times New Roman" w:eastAsia="Times New Roman" w:hAnsi="Times New Roman"/>
          <w:sz w:val="20"/>
          <w:szCs w:val="20"/>
        </w:rPr>
        <w:t xml:space="preserve">Sunulan bilanço veya eşdeğer belgelerde;</w:t>
      </w:r>
    </w:p>
    <w:p>
      <w:pPr>
        <w:spacing w:after="40"/>
        <w:jc w:val="both"/>
      </w:pPr>
      <w:r>
        <w:rPr>
          <w:rFonts w:ascii="Times New Roman" w:cs="Times New Roman" w:eastAsia="Times New Roman" w:hAnsi="Times New Roman"/>
          <w:sz w:val="20"/>
          <w:szCs w:val="20"/>
        </w:rPr>
        <w:t xml:space="preserve">a) Cari oranın (dönen varlıklar / kısa vadeli borçlar) en az 0,75 olması,</w:t>
      </w:r>
    </w:p>
    <w:p>
      <w:pPr>
        <w:spacing w:after="40"/>
        <w:jc w:val="both"/>
      </w:pPr>
      <w:r>
        <w:rPr>
          <w:rFonts w:ascii="Times New Roman" w:cs="Times New Roman" w:eastAsia="Times New Roman" w:hAnsi="Times New Roman"/>
          <w:sz w:val="20"/>
          <w:szCs w:val="20"/>
        </w:rPr>
        <w:t xml:space="preserve">b) Öz kaynak oranının (öz kaynaklar/ toplam aktif) en az 0,15 olması,</w:t>
      </w:r>
    </w:p>
    <w:p>
      <w:pPr>
        <w:spacing w:after="40"/>
        <w:jc w:val="both"/>
      </w:pPr>
      <w:r>
        <w:rPr>
          <w:rFonts w:ascii="Times New Roman" w:cs="Times New Roman" w:eastAsia="Times New Roman" w:hAnsi="Times New Roman"/>
          <w:sz w:val="20"/>
          <w:szCs w:val="20"/>
        </w:rPr>
        <w:t xml:space="preserve">c) Kısa vadeli banka borçlarının öz kaynaklara oranının 0,50’den küçük olması, yeterlik kriterleridir ve bu üç kriter birlikte aranır.</w:t>
      </w:r>
    </w:p>
    <w:p>
      <w:pPr>
        <w:spacing w:after="40"/>
        <w:jc w:val="both"/>
      </w:pPr>
      <w:r>
        <w:rPr>
          <w:rFonts w:ascii="Times New Roman" w:cs="Times New Roman" w:eastAsia="Times New Roman" w:hAnsi="Times New Roman"/>
          <w:sz w:val="20"/>
          <w:szCs w:val="20"/>
        </w:rPr>
        <w:t xml:space="preserve">Yukarıda belirtilen kriterleri bir önceki yılda sağlayamayanlar, son üç yıla kadar olan yılların belgelerini sunabilirler. Bu takdirde belgeleri sunulan yılların parasal tutarlarının ortalaması üzerinden yeterlik kriterlerinin sağlanıp sağlanmadığına bakılır.</w:t>
      </w:r>
    </w:p>
    <w:p>
      <w:pPr>
        <w:spacing w:after="40"/>
        <w:jc w:val="both"/>
      </w:pPr>
      <w:r>
        <w:rPr>
          <w:rFonts w:ascii="Times New Roman" w:cs="Times New Roman" w:eastAsia="Times New Roman" w:hAnsi="Times New Roman"/>
          <w:b/>
          <w:bCs/>
          <w:sz w:val="20"/>
          <w:szCs w:val="20"/>
        </w:rPr>
        <w:t xml:space="preserve">4.2.2. İş hacmini gösteren belgeler:</w:t>
      </w:r>
    </w:p>
    <w:p>
      <w:pPr>
        <w:spacing w:after="40"/>
        <w:jc w:val="both"/>
      </w:pPr>
      <w:r>
        <w:rPr>
          <w:rFonts w:ascii="Times New Roman" w:cs="Times New Roman" w:eastAsia="Times New Roman" w:hAnsi="Times New Roman"/>
          <w:sz w:val="20"/>
          <w:szCs w:val="20"/>
        </w:rPr>
        <w:t xml:space="preserve">İsteklinin ihalenin yapıldığı yıldan önceki yıla ait, aşağıda belirtilen belgelerden birini sunması yeterlidir;</w:t>
      </w:r>
    </w:p>
    <w:p>
      <w:pPr>
        <w:spacing w:after="40"/>
        <w:jc w:val="both"/>
      </w:pPr>
      <w:r>
        <w:rPr>
          <w:rFonts w:ascii="Times New Roman" w:cs="Times New Roman" w:eastAsia="Times New Roman" w:hAnsi="Times New Roman"/>
          <w:sz w:val="20"/>
          <w:szCs w:val="20"/>
        </w:rPr>
        <w:t xml:space="preserve">a) Toplam cirosunu gösteren gelir tablosu,</w:t>
      </w:r>
    </w:p>
    <w:p>
      <w:pPr>
        <w:spacing w:after="40"/>
        <w:jc w:val="both"/>
      </w:pPr>
      <w:r>
        <w:rPr>
          <w:rFonts w:ascii="Times New Roman" w:cs="Times New Roman" w:eastAsia="Times New Roman" w:hAnsi="Times New Roman"/>
          <w:sz w:val="20"/>
          <w:szCs w:val="20"/>
        </w:rPr>
        <w:t xml:space="preserve">b) Yapım işleri cirosunu gösteren belgeler,</w:t>
      </w:r>
    </w:p>
    <w:p>
      <w:pPr>
        <w:spacing w:after="40"/>
        <w:jc w:val="both"/>
      </w:pPr>
      <w:r>
        <w:rPr>
          <w:rFonts w:ascii="Times New Roman" w:cs="Times New Roman" w:eastAsia="Times New Roman" w:hAnsi="Times New Roman"/>
          <w:sz w:val="20"/>
          <w:szCs w:val="20"/>
        </w:rPr>
        <w:t xml:space="preserve">İsteklinin cirosunun teklif ettiği bedelin % 25 inden, yapım işleri cirosunun ise teklif edilen bedelin % 15 inden az olmaması gerekir. Bu kriterlerden herhangi birini sağlayan ve sağladığı kritere ilişkin belgeyi sunan istekli yeterli kabul edilecektir.</w:t>
      </w:r>
    </w:p>
    <w:p>
      <w:pPr>
        <w:spacing w:after="40"/>
        <w:jc w:val="both"/>
      </w:pPr>
      <w:r>
        <w:rPr>
          <w:rFonts w:ascii="Times New Roman" w:cs="Times New Roman" w:eastAsia="Times New Roman" w:hAnsi="Times New Roman"/>
          <w:b/>
          <w:bCs/>
          <w:sz w:val="20"/>
          <w:szCs w:val="20"/>
        </w:rPr>
        <w:t xml:space="preserve">4.3. Mesleki ve teknik yeterliğe ilişkin bilgi ve belgeler ile bunların taşıması gereken kriterler:</w:t>
      </w:r>
    </w:p>
    <w:p>
      <w:pPr>
        <w:spacing w:after="40"/>
        <w:jc w:val="both"/>
      </w:pPr>
      <w:r>
        <w:rPr>
          <w:rFonts w:ascii="Times New Roman" w:cs="Times New Roman" w:eastAsia="Times New Roman" w:hAnsi="Times New Roman"/>
          <w:b/>
          <w:bCs/>
          <w:sz w:val="20"/>
          <w:szCs w:val="20"/>
        </w:rPr>
        <w:t xml:space="preserve">4.3.1.</w:t>
      </w:r>
      <w:r>
        <w:rPr>
          <w:rFonts w:ascii="Times New Roman" w:cs="Times New Roman" w:eastAsia="Times New Roman" w:hAnsi="Times New Roman"/>
          <w:sz w:val="20"/>
          <w:szCs w:val="20"/>
        </w:rPr>
        <w:t xml:space="preserve"> Son on beş yıl içinde bedel içeren bir sözleşme kapsamında taahhüt edilen ve teklif edilen bedelin % 50 oranından az olmamak üzere ihale konusu iş veya benzer işlere ilişkin iş deneyimini gösteren belgeler.</w:t>
      </w:r>
    </w:p>
    <w:p>
      <w:pPr>
        <w:spacing w:after="40"/>
        <w:jc w:val="both"/>
      </w:pPr>
      <w:r>
        <w:rPr>
          <w:rFonts w:ascii="Times New Roman" w:cs="Times New Roman" w:eastAsia="Times New Roman" w:hAnsi="Times New Roman"/>
          <w:b/>
          <w:bCs/>
          <w:sz w:val="20"/>
          <w:szCs w:val="20"/>
        </w:rPr>
        <w:t xml:space="preserve">4.3.1.1.</w:t>
      </w:r>
      <w:r>
        <w:rPr>
          <w:rFonts w:ascii="Times New Roman" w:cs="Times New Roman" w:eastAsia="Times New Roman" w:hAnsi="Times New Roman"/>
          <w:sz w:val="20"/>
          <w:szCs w:val="20"/>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
    <w:p>
      <w:pPr>
        <w:spacing w:after="40"/>
        <w:jc w:val="both"/>
      </w:pPr>
      <w:r>
        <w:rPr>
          <w:rFonts w:ascii="Times New Roman" w:cs="Times New Roman" w:eastAsia="Times New Roman" w:hAnsi="Times New Roman"/>
          <w:b/>
          <w:bCs/>
          <w:sz w:val="20"/>
          <w:szCs w:val="20"/>
        </w:rPr>
        <w:t xml:space="preserve">4.3.1.2.</w:t>
      </w:r>
      <w:r>
        <w:rPr>
          <w:rFonts w:ascii="Times New Roman" w:cs="Times New Roman" w:eastAsia="Times New Roman" w:hAnsi="Times New Roman"/>
          <w:sz w:val="20"/>
          <w:szCs w:val="20"/>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p>
      <w:pPr>
        <w:spacing w:after="40"/>
        <w:jc w:val="both"/>
      </w:pPr>
      <w:r>
        <w:rPr>
          <w:rFonts w:ascii="Times New Roman" w:cs="Times New Roman" w:eastAsia="Times New Roman" w:hAnsi="Times New Roman"/>
          <w:b/>
          <w:bCs/>
          <w:sz w:val="20"/>
          <w:szCs w:val="20"/>
        </w:rPr>
        <w:t xml:space="preserve">4.4. Bu ihalede benzer iş olarak kabul edilecek işler ve benzer işe denk sayılacak mühendislik ve mimarlık bölümleri:</w:t>
      </w:r>
    </w:p>
    <w:p>
      <w:pPr>
        <w:spacing w:after="40"/>
        <w:jc w:val="both"/>
      </w:pPr>
      <w:r>
        <w:rPr>
          <w:rFonts w:ascii="Times New Roman" w:cs="Times New Roman" w:eastAsia="Times New Roman" w:hAnsi="Times New Roman"/>
          <w:b/>
          <w:bCs/>
          <w:sz w:val="20"/>
          <w:szCs w:val="20"/>
        </w:rPr>
        <w:t xml:space="preserve">4.4.1. Bu ihalede benzer iş olarak kabul edilecek işler:</w:t>
      </w:r>
    </w:p>
    <w:p>
      <w:pPr>
        <w:spacing w:after="80" w:before="80"/>
        <w:jc w:val="both"/>
      </w:pPr>
      <w:r>
        <w:rPr>
          <w:rFonts w:ascii="Times New Roman" w:cs="Times New Roman" w:eastAsia="Times New Roman" w:hAnsi="Times New Roman"/>
          <w:b/>
          <w:bCs/>
          <w:color w:val="118ABE"/>
          <w:sz w:val="20"/>
          <w:szCs w:val="20"/>
        </w:rPr>
        <w:t xml:space="preserve">11/06/2011 tarih ve 27961 sayılı Resmi Gazete'de yayımlanan "Yapım İşlerinde Benzer İş Gruplan Tebliği" nde yer alan ve Tebliğ ekinde Kamu İhale Kurumu tarafından belirlenen Yapım İşlerinde Benzer İş Gruplan Listesinde bulunan; “(E) Elektronik ve İletişim İşleri” ana başlığı altındaki;</w:t>
      </w:r>
    </w:p>
    <w:p>
      <w:pPr>
        <w:spacing w:after="80" w:before="80"/>
        <w:jc w:val="center"/>
      </w:pPr>
      <w:r>
        <w:rPr>
          <w:rFonts w:ascii="Times New Roman" w:cs="Times New Roman" w:eastAsia="Times New Roman" w:hAnsi="Times New Roman"/>
          <w:b/>
          <w:bCs/>
          <w:color w:val="118ABE"/>
          <w:sz w:val="20"/>
          <w:szCs w:val="20"/>
        </w:rPr>
        <w:t xml:space="preserve">“II GRUP = SCADA TEKNOLOJİSİ (İZLEME, KONTROL VE VERİ TOPLAMA) İSLERİ”</w:t>
      </w:r>
    </w:p>
    <w:p>
      <w:pPr>
        <w:spacing w:after="40"/>
        <w:jc w:val="both"/>
      </w:pPr>
      <w:r>
        <w:rPr>
          <w:rFonts w:ascii="Times New Roman" w:cs="Times New Roman" w:eastAsia="Times New Roman" w:hAnsi="Times New Roman"/>
          <w:b/>
          <w:bCs/>
          <w:color w:val="118ABE"/>
          <w:sz w:val="20"/>
          <w:szCs w:val="20"/>
        </w:rPr>
        <w:t xml:space="preserve">grubuna ait İş deneyim belgeleri benzer iş olarak belirlenmiştir.</w:t>
      </w:r>
    </w:p>
    <w:p>
      <w:pPr>
        <w:spacing w:after="40"/>
        <w:jc w:val="both"/>
      </w:pPr>
      <w:r>
        <w:rPr>
          <w:rFonts w:ascii="Times New Roman" w:cs="Times New Roman" w:eastAsia="Times New Roman" w:hAnsi="Times New Roman"/>
          <w:b/>
          <w:bCs/>
          <w:sz w:val="20"/>
          <w:szCs w:val="20"/>
        </w:rPr>
        <w:t xml:space="preserve">4.4.2. Bu ihalede benzer işe denk sayılacak mühendislik ve mimarlık bölümleri:</w:t>
      </w:r>
    </w:p>
    <w:p>
      <w:pPr>
        <w:spacing w:after="40"/>
        <w:jc w:val="both"/>
      </w:pPr>
      <w:r>
        <w:rPr>
          <w:rFonts w:ascii="Times New Roman" w:cs="Times New Roman" w:eastAsia="Times New Roman" w:hAnsi="Times New Roman"/>
          <w:b/>
          <w:bCs/>
          <w:color w:val="118ABE"/>
          <w:sz w:val="20"/>
          <w:szCs w:val="20"/>
        </w:rPr>
        <w:t xml:space="preserve">Elektrik Mühendisliği</w:t>
      </w:r>
    </w:p>
    <w:p>
      <w:pPr>
        <w:spacing w:after="40"/>
        <w:jc w:val="both"/>
      </w:pPr>
      <w:r>
        <w:rPr>
          <w:rFonts w:ascii="Times New Roman" w:cs="Times New Roman" w:eastAsia="Times New Roman" w:hAnsi="Times New Roman"/>
          <w:b/>
          <w:bCs/>
          <w:color w:val="118ABE"/>
          <w:sz w:val="20"/>
          <w:szCs w:val="20"/>
        </w:rPr>
        <w:t xml:space="preserve">Elektrik-Elektronik Mühendisliği</w:t>
      </w:r>
    </w:p>
    <w:p>
      <w:pPr>
        <w:spacing w:after="40"/>
        <w:jc w:val="both"/>
      </w:pPr>
      <w:r>
        <w:rPr>
          <w:rFonts w:ascii="Times New Roman" w:cs="Times New Roman" w:eastAsia="Times New Roman" w:hAnsi="Times New Roman"/>
          <w:b/>
          <w:bCs/>
          <w:color w:val="118ABE"/>
          <w:sz w:val="20"/>
          <w:szCs w:val="20"/>
        </w:rPr>
        <w:t xml:space="preserve">Elektronik Mühendisliği</w:t>
      </w:r>
    </w:p>
    <w:p>
      <w:pPr>
        <w:spacing w:after="40"/>
        <w:jc w:val="both"/>
      </w:pPr>
      <w:r>
        <w:rPr>
          <w:rFonts w:ascii="Times New Roman" w:cs="Times New Roman" w:eastAsia="Times New Roman" w:hAnsi="Times New Roman"/>
          <w:b/>
          <w:bCs/>
          <w:color w:val="118ABE"/>
          <w:sz w:val="20"/>
          <w:szCs w:val="20"/>
        </w:rPr>
        <w:t xml:space="preserve">Elektronik ve Haberleşme Mühendisliği</w:t>
      </w:r>
    </w:p>
    <w:p>
      <w:pPr>
        <w:spacing w:after="40"/>
        <w:jc w:val="both"/>
      </w:pPr>
      <w:r>
        <w:rPr>
          <w:rFonts w:ascii="Times New Roman" w:cs="Times New Roman" w:eastAsia="Times New Roman" w:hAnsi="Times New Roman"/>
          <w:b/>
          <w:bCs/>
          <w:color w:val="118ABE"/>
          <w:sz w:val="20"/>
          <w:szCs w:val="20"/>
        </w:rPr>
        <w:t xml:space="preserve">Kontrol ve Otomasyon Mühendisliği</w:t>
      </w:r>
    </w:p>
    <w:p>
      <w:pPr>
        <w:spacing w:after="60"/>
      </w:pPr>
    </w:p>
    <w:p>
      <w:pPr>
        <w:spacing w:after="40"/>
        <w:jc w:val="both"/>
      </w:pPr>
      <w:r>
        <w:rPr>
          <w:rFonts w:ascii="Times New Roman" w:cs="Times New Roman" w:eastAsia="Times New Roman" w:hAnsi="Times New Roman"/>
          <w:b/>
          <w:bCs/>
          <w:sz w:val="20"/>
          <w:szCs w:val="20"/>
        </w:rPr>
        <w:t xml:space="preserve">5-</w:t>
      </w:r>
      <w:r>
        <w:rPr>
          <w:rFonts w:ascii="Times New Roman" w:cs="Times New Roman" w:eastAsia="Times New Roman" w:hAnsi="Times New Roman"/>
          <w:sz w:val="20"/>
          <w:szCs w:val="20"/>
        </w:rPr>
        <w:t xml:space="preserve"> Ekonomik açıdan en avantajlı teklif sadece fiyat esasına göre belirlenecektir.</w:t>
      </w:r>
    </w:p>
    <w:p>
      <w:pPr>
        <w:spacing w:after="40"/>
        <w:jc w:val="both"/>
      </w:pPr>
      <w:r>
        <w:rPr>
          <w:rFonts w:ascii="Times New Roman" w:cs="Times New Roman" w:eastAsia="Times New Roman" w:hAnsi="Times New Roman"/>
          <w:b/>
          <w:bCs/>
          <w:sz w:val="20"/>
          <w:szCs w:val="20"/>
        </w:rPr>
        <w:t xml:space="preserve">6-</w:t>
      </w:r>
      <w:r>
        <w:rPr>
          <w:rFonts w:ascii="Times New Roman" w:cs="Times New Roman" w:eastAsia="Times New Roman" w:hAnsi="Times New Roman"/>
          <w:sz w:val="20"/>
          <w:szCs w:val="20"/>
        </w:rPr>
        <w:t xml:space="preserve"> İhale yerli ve yabancı tüm isteklilere açıktır.</w:t>
      </w:r>
    </w:p>
    <w:p>
      <w:pPr>
        <w:spacing w:after="40"/>
        <w:jc w:val="both"/>
      </w:pPr>
      <w:r>
        <w:rPr>
          <w:rFonts w:ascii="Times New Roman" w:cs="Times New Roman" w:eastAsia="Times New Roman" w:hAnsi="Times New Roman"/>
          <w:b/>
          <w:bCs/>
          <w:sz w:val="20"/>
          <w:szCs w:val="20"/>
        </w:rPr>
        <w:t xml:space="preserve">7-</w:t>
      </w:r>
      <w:r>
        <w:rPr>
          <w:rFonts w:ascii="Times New Roman" w:cs="Times New Roman" w:eastAsia="Times New Roman" w:hAnsi="Times New Roman"/>
          <w:sz w:val="20"/>
          <w:szCs w:val="20"/>
        </w:rPr>
        <w:t xml:space="preserve"> İhaleye teklif verecek olanların, EKAP hesabına giriş yaparak ihale dokümanını indirmeleri zorunludur.</w:t>
      </w:r>
    </w:p>
    <w:p>
      <w:pPr>
        <w:spacing w:after="40"/>
        <w:jc w:val="both"/>
      </w:pPr>
      <w:r>
        <w:rPr>
          <w:rFonts w:ascii="Times New Roman" w:cs="Times New Roman" w:eastAsia="Times New Roman" w:hAnsi="Times New Roman"/>
          <w:b/>
          <w:bCs/>
          <w:sz w:val="20"/>
          <w:szCs w:val="20"/>
        </w:rPr>
        <w:t xml:space="preserve">8-</w:t>
      </w:r>
      <w:r>
        <w:rPr>
          <w:rFonts w:ascii="Times New Roman" w:cs="Times New Roman" w:eastAsia="Times New Roman" w:hAnsi="Times New Roman"/>
          <w:sz w:val="20"/>
          <w:szCs w:val="20"/>
        </w:rPr>
        <w:t xml:space="preserve">Teklifler, EKAP üzerinden teklif mektubu ile ihaleye katılım belgesi ve diğer ekler kullanılarak hazırlanacak ve e-imza ile imzalanarak ihale tarih ve saatine kadar EKAP üzerinden gönderilecektir.</w:t>
      </w:r>
    </w:p>
    <w:p>
      <w:pPr>
        <w:spacing w:after="40"/>
        <w:jc w:val="both"/>
      </w:pPr>
      <w:r>
        <w:rPr>
          <w:rFonts w:ascii="Times New Roman" w:cs="Times New Roman" w:eastAsia="Times New Roman" w:hAnsi="Times New Roman"/>
          <w:b/>
          <w:bCs/>
          <w:sz w:val="20"/>
          <w:szCs w:val="20"/>
        </w:rPr>
        <w:t xml:space="preserve">9-</w:t>
      </w:r>
      <w:r>
        <w:rPr>
          <w:rFonts w:ascii="Times New Roman" w:cs="Times New Roman" w:eastAsia="Times New Roman" w:hAnsi="Times New Roman"/>
          <w:sz w:val="20"/>
          <w:szCs w:val="20"/>
        </w:rPr>
        <w:t xml:space="preserve"> İstekliler tekliflerini, anahtar teslimi götürü bedel üzerinden vereceklerdir. İhale sonucunda, üzerine ihale yapılan istekliyle anahtar teslimi götürü bedel sözleşme imzalanacaktır.</w:t>
      </w:r>
    </w:p>
    <w:p>
      <w:pPr>
        <w:spacing w:after="40"/>
        <w:jc w:val="both"/>
      </w:pPr>
      <w:r>
        <w:rPr>
          <w:rFonts w:ascii="Times New Roman" w:cs="Times New Roman" w:eastAsia="Times New Roman" w:hAnsi="Times New Roman"/>
          <w:b/>
          <w:bCs/>
          <w:sz w:val="20"/>
          <w:szCs w:val="20"/>
        </w:rPr>
        <w:t xml:space="preserve">10-</w:t>
      </w:r>
      <w:r>
        <w:rPr>
          <w:rFonts w:ascii="Times New Roman" w:cs="Times New Roman" w:eastAsia="Times New Roman" w:hAnsi="Times New Roman"/>
          <w:sz w:val="20"/>
          <w:szCs w:val="20"/>
        </w:rPr>
        <w:t xml:space="preserve"> Bu ihalede, işin tamamı için teklif verilecektir.</w:t>
      </w:r>
    </w:p>
    <w:p>
      <w:pPr>
        <w:spacing w:after="40"/>
        <w:jc w:val="both"/>
      </w:pPr>
      <w:r>
        <w:rPr>
          <w:rFonts w:ascii="Times New Roman" w:cs="Times New Roman" w:eastAsia="Times New Roman" w:hAnsi="Times New Roman"/>
          <w:b/>
          <w:bCs/>
          <w:sz w:val="20"/>
          <w:szCs w:val="20"/>
        </w:rPr>
        <w:t xml:space="preserve">11-</w:t>
      </w:r>
      <w:r>
        <w:rPr>
          <w:rFonts w:ascii="Times New Roman" w:cs="Times New Roman" w:eastAsia="Times New Roman" w:hAnsi="Times New Roman"/>
          <w:sz w:val="20"/>
          <w:szCs w:val="20"/>
        </w:rPr>
        <w:t xml:space="preserve"> İstekliler teklif ettikleri bedelin %3’ünden az olmamak üzere kendi belirleyecekleri tutarda geçici teminat vereceklerdir.</w:t>
      </w:r>
    </w:p>
    <w:p>
      <w:pPr>
        <w:spacing w:after="40"/>
        <w:jc w:val="both"/>
      </w:pPr>
      <w:r>
        <w:rPr>
          <w:rFonts w:ascii="Times New Roman" w:cs="Times New Roman" w:eastAsia="Times New Roman" w:hAnsi="Times New Roman"/>
          <w:b/>
          <w:bCs/>
          <w:sz w:val="20"/>
          <w:szCs w:val="20"/>
        </w:rPr>
        <w:t xml:space="preserve">12-</w:t>
      </w:r>
      <w:r>
        <w:rPr>
          <w:rFonts w:ascii="Times New Roman" w:cs="Times New Roman" w:eastAsia="Times New Roman" w:hAnsi="Times New Roman"/>
          <w:sz w:val="20"/>
          <w:szCs w:val="20"/>
        </w:rPr>
        <w:t xml:space="preserve"> Bu ihalede elektronik eksiltme yapılmayacaktır.</w:t>
      </w:r>
    </w:p>
    <w:p>
      <w:pPr>
        <w:spacing w:after="40"/>
        <w:jc w:val="both"/>
      </w:pPr>
      <w:r>
        <w:rPr>
          <w:rFonts w:ascii="Times New Roman" w:cs="Times New Roman" w:eastAsia="Times New Roman" w:hAnsi="Times New Roman"/>
          <w:b/>
          <w:bCs/>
          <w:sz w:val="20"/>
          <w:szCs w:val="20"/>
        </w:rPr>
        <w:t xml:space="preserve">13-</w:t>
      </w:r>
      <w:r>
        <w:rPr>
          <w:rFonts w:ascii="Times New Roman" w:cs="Times New Roman" w:eastAsia="Times New Roman" w:hAnsi="Times New Roman"/>
          <w:sz w:val="20"/>
          <w:szCs w:val="20"/>
        </w:rPr>
        <w:t xml:space="preserve"> Verilen tekliflerin geçerlilik süresi, ihale tarihinden itibaren </w:t>
      </w:r>
      <w:r>
        <w:rPr>
          <w:rFonts w:ascii="Times New Roman" w:cs="Times New Roman" w:eastAsia="Times New Roman" w:hAnsi="Times New Roman"/>
          <w:b/>
          <w:bCs/>
          <w:color w:val="118ABE"/>
          <w:sz w:val="20"/>
          <w:szCs w:val="20"/>
        </w:rPr>
        <w:t xml:space="preserve">90 (Doksan)</w:t>
      </w:r>
      <w:r>
        <w:rPr>
          <w:rFonts w:ascii="Times New Roman" w:cs="Times New Roman" w:eastAsia="Times New Roman" w:hAnsi="Times New Roman"/>
          <w:sz w:val="20"/>
          <w:szCs w:val="20"/>
        </w:rPr>
        <w:t xml:space="preserve"> takvim günüdür.</w:t>
      </w:r>
    </w:p>
    <w:p>
      <w:pPr>
        <w:spacing w:after="40"/>
        <w:jc w:val="both"/>
      </w:pPr>
      <w:r>
        <w:rPr>
          <w:rFonts w:ascii="Times New Roman" w:cs="Times New Roman" w:eastAsia="Times New Roman" w:hAnsi="Times New Roman"/>
          <w:b/>
          <w:bCs/>
          <w:sz w:val="20"/>
          <w:szCs w:val="20"/>
        </w:rPr>
        <w:t xml:space="preserve">14-</w:t>
      </w:r>
      <w:r>
        <w:rPr>
          <w:rFonts w:ascii="Times New Roman" w:cs="Times New Roman" w:eastAsia="Times New Roman" w:hAnsi="Times New Roman"/>
          <w:sz w:val="20"/>
          <w:szCs w:val="20"/>
        </w:rPr>
        <w:t xml:space="preserve"> Konsorsiyum olarak ihaleye teklif verilemez.</w:t>
      </w:r>
    </w:p>
    <w:p>
      <w:pPr>
        <w:spacing w:after="40"/>
        <w:jc w:val="both"/>
      </w:pPr>
      <w:r>
        <w:rPr>
          <w:rFonts w:ascii="Times New Roman" w:cs="Times New Roman" w:eastAsia="Times New Roman" w:hAnsi="Times New Roman"/>
          <w:b/>
          <w:bCs/>
          <w:sz w:val="20"/>
          <w:szCs w:val="20"/>
        </w:rPr>
        <w:t xml:space="preserve">15- Diğer hususlar:</w:t>
      </w:r>
    </w:p>
    <w:p>
      <w:pPr>
        <w:spacing w:after="40"/>
        <w:jc w:val="both"/>
      </w:pPr>
      <w:r>
        <w:rPr>
          <w:rFonts w:ascii="Times New Roman" w:cs="Times New Roman" w:eastAsia="Times New Roman" w:hAnsi="Times New Roman"/>
          <w:sz w:val="20"/>
          <w:szCs w:val="20"/>
        </w:rPr>
        <w:t xml:space="preserve">İhalede Uygulanacak Sınır Değer Katsayısı (N) : </w:t>
      </w:r>
      <w:r>
        <w:rPr>
          <w:rFonts w:ascii="Times New Roman" w:cs="Times New Roman" w:eastAsia="Times New Roman" w:hAnsi="Times New Roman"/>
          <w:b/>
          <w:bCs/>
          <w:color w:val="118ABE"/>
          <w:sz w:val="20"/>
          <w:szCs w:val="20"/>
        </w:rPr>
        <w:t xml:space="preserve">1</w:t>
      </w:r>
    </w:p>
    <w:p>
      <w:pPr>
        <w:spacing w:after="40"/>
        <w:jc w:val="both"/>
      </w:pPr>
      <w:r>
        <w:rPr>
          <w:rFonts w:ascii="Times New Roman" w:cs="Times New Roman" w:eastAsia="Times New Roman" w:hAnsi="Times New Roman"/>
          <w:sz w:val="20"/>
          <w:szCs w:val="20"/>
        </w:rPr>
        <w:t xml:space="preserve">Sınır değerin altında teklif sunan isteklilerin teklifleri açıklama istenilmeksizin reddedilecektir.</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2026-11-02T12:56:37.748Z</dcterms:created>
  <dcterms:modified xsi:type="dcterms:W3CDTF">2026-11-02T12:56:37.766Z</dcterms:modified>
</cp:coreProperties>
</file>

<file path=docProps/custom.xml><?xml version="1.0" encoding="utf-8"?>
<Properties xmlns="http://schemas.openxmlformats.org/officeDocument/2006/custom-properties" xmlns:vt="http://schemas.openxmlformats.org/officeDocument/2006/docPropsVTypes"/>
</file>